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7A" w:rsidRPr="00DA097A" w:rsidRDefault="00DA097A" w:rsidP="00DA097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71616"/>
          <w:szCs w:val="23"/>
          <w:lang w:eastAsia="ru-RU"/>
        </w:rPr>
      </w:pPr>
      <w:r w:rsidRPr="00DA097A">
        <w:rPr>
          <w:rFonts w:ascii="Times New Roman" w:eastAsia="Times New Roman" w:hAnsi="Times New Roman" w:cs="Times New Roman"/>
          <w:b/>
          <w:bCs/>
          <w:color w:val="171616"/>
          <w:szCs w:val="24"/>
          <w:lang w:eastAsia="ru-RU"/>
        </w:rPr>
        <w:t>Гепатит </w:t>
      </w:r>
      <w:r w:rsidRPr="00DA097A">
        <w:rPr>
          <w:rFonts w:ascii="Times New Roman" w:eastAsia="Times New Roman" w:hAnsi="Times New Roman" w:cs="Times New Roman"/>
          <w:color w:val="171616"/>
          <w:szCs w:val="24"/>
          <w:lang w:eastAsia="ru-RU"/>
        </w:rPr>
        <w:t>— это воспаление печени, в результате которого разрушаются ее клетки. Причиной заболевания могут стать инфекции, а также злоупотребление алкоголем, жирной пищей, отравление, в том числе лекарственное, неправильный образ жизни.</w:t>
      </w:r>
      <w:r w:rsidRPr="00DA097A">
        <w:rPr>
          <w:rFonts w:ascii="Times New Roman" w:eastAsia="Times New Roman" w:hAnsi="Times New Roman" w:cs="Times New Roman"/>
          <w:color w:val="171616"/>
          <w:szCs w:val="24"/>
          <w:lang w:eastAsia="ru-RU"/>
        </w:rPr>
        <w:br/>
      </w:r>
      <w:r w:rsidRPr="00DA097A">
        <w:rPr>
          <w:rFonts w:ascii="Times New Roman" w:eastAsia="Times New Roman" w:hAnsi="Times New Roman" w:cs="Times New Roman"/>
          <w:color w:val="171616"/>
          <w:szCs w:val="24"/>
          <w:lang w:eastAsia="ru-RU"/>
        </w:rPr>
        <w:br/>
        <w:t>Различают острый и хронический вирусный гепатит.</w:t>
      </w:r>
    </w:p>
    <w:p w:rsidR="00DA097A" w:rsidRPr="00DA097A" w:rsidRDefault="00DA097A" w:rsidP="00DA097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171616"/>
          <w:szCs w:val="23"/>
          <w:lang w:eastAsia="ru-RU"/>
        </w:rPr>
      </w:pPr>
      <w:r w:rsidRPr="00DA097A">
        <w:rPr>
          <w:rFonts w:ascii="Times New Roman" w:eastAsia="Times New Roman" w:hAnsi="Times New Roman" w:cs="Times New Roman"/>
          <w:color w:val="171616"/>
          <w:szCs w:val="24"/>
          <w:lang w:eastAsia="ru-RU"/>
        </w:rPr>
        <w:t>Острый гепатит — фаза, когда организм активно борется с инфекцией, стараясь полностью удалить ее из организма. Острый гепатит возникает у всех людей вскоре после инфицирования и длится, как правило, не больше 6 месяцев.</w:t>
      </w:r>
    </w:p>
    <w:p w:rsidR="00DA097A" w:rsidRPr="00DA097A" w:rsidRDefault="00DA097A" w:rsidP="00DA097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171616"/>
          <w:szCs w:val="23"/>
          <w:lang w:eastAsia="ru-RU"/>
        </w:rPr>
      </w:pPr>
      <w:r w:rsidRPr="00DA097A">
        <w:rPr>
          <w:rFonts w:ascii="Times New Roman" w:eastAsia="Times New Roman" w:hAnsi="Times New Roman" w:cs="Times New Roman"/>
          <w:color w:val="171616"/>
          <w:szCs w:val="24"/>
          <w:lang w:eastAsia="ru-RU"/>
        </w:rPr>
        <w:t>Хронический гепатит — постоянное воспаление печени. Он наступает, если в течение острой формы организму не удалось справиться с вирусом (в хроническую форму переходят в основном гепатиты В и С).</w:t>
      </w:r>
    </w:p>
    <w:p w:rsidR="00DA097A" w:rsidRPr="00DA097A" w:rsidRDefault="00DA097A" w:rsidP="00DA097A">
      <w:pPr>
        <w:shd w:val="clear" w:color="auto" w:fill="FDFDFD"/>
        <w:spacing w:after="300" w:line="240" w:lineRule="auto"/>
        <w:rPr>
          <w:rFonts w:ascii="Times New Roman" w:eastAsia="Times New Roman" w:hAnsi="Times New Roman" w:cs="Times New Roman"/>
          <w:color w:val="171616"/>
          <w:szCs w:val="23"/>
          <w:lang w:eastAsia="ru-RU"/>
        </w:rPr>
      </w:pPr>
      <w:r w:rsidRPr="00DA097A">
        <w:rPr>
          <w:rFonts w:ascii="Times New Roman" w:eastAsia="Times New Roman" w:hAnsi="Times New Roman" w:cs="Times New Roman"/>
          <w:color w:val="171616"/>
          <w:szCs w:val="23"/>
          <w:lang w:eastAsia="ru-RU"/>
        </w:rPr>
        <w:br/>
      </w:r>
      <w:r w:rsidRPr="00DA097A">
        <w:rPr>
          <w:rFonts w:ascii="Times New Roman" w:eastAsia="Times New Roman" w:hAnsi="Times New Roman" w:cs="Times New Roman"/>
          <w:color w:val="171616"/>
          <w:szCs w:val="24"/>
          <w:lang w:eastAsia="ru-RU"/>
        </w:rPr>
        <w:t>Если организм не успевает восстанавливать разрушенные клетки печени, они замещаются соединительной тканью — возникает фиброз. Тяжелая стадия фиброза, когда соединительной тканью заменена значительная часть печени, называется </w:t>
      </w:r>
      <w:r w:rsidRPr="00DA097A">
        <w:rPr>
          <w:rFonts w:ascii="Times New Roman" w:eastAsia="Times New Roman" w:hAnsi="Times New Roman" w:cs="Times New Roman"/>
          <w:b/>
          <w:bCs/>
          <w:color w:val="171616"/>
          <w:szCs w:val="24"/>
          <w:lang w:eastAsia="ru-RU"/>
        </w:rPr>
        <w:t>циррозом</w:t>
      </w:r>
      <w:r w:rsidRPr="00DA097A">
        <w:rPr>
          <w:rFonts w:ascii="Times New Roman" w:eastAsia="Times New Roman" w:hAnsi="Times New Roman" w:cs="Times New Roman"/>
          <w:color w:val="171616"/>
          <w:szCs w:val="24"/>
          <w:lang w:eastAsia="ru-RU"/>
        </w:rPr>
        <w:t>.</w:t>
      </w:r>
      <w:r w:rsidRPr="00DA097A">
        <w:rPr>
          <w:rFonts w:ascii="Times New Roman" w:eastAsia="Times New Roman" w:hAnsi="Times New Roman" w:cs="Times New Roman"/>
          <w:color w:val="171616"/>
          <w:szCs w:val="24"/>
          <w:lang w:eastAsia="ru-RU"/>
        </w:rPr>
        <w:br/>
      </w:r>
      <w:r w:rsidRPr="00DA097A">
        <w:rPr>
          <w:rFonts w:ascii="Times New Roman" w:eastAsia="Times New Roman" w:hAnsi="Times New Roman" w:cs="Times New Roman"/>
          <w:color w:val="171616"/>
          <w:szCs w:val="24"/>
          <w:lang w:eastAsia="ru-RU"/>
        </w:rPr>
        <w:br/>
        <w:t>Чем же опасны фиброз и цирроз печени?</w:t>
      </w:r>
    </w:p>
    <w:p w:rsidR="00DA097A" w:rsidRPr="00DA097A" w:rsidRDefault="00DA097A" w:rsidP="00DA097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71616"/>
          <w:szCs w:val="23"/>
          <w:lang w:eastAsia="ru-RU"/>
        </w:rPr>
      </w:pPr>
      <w:r w:rsidRPr="00DA097A">
        <w:rPr>
          <w:rFonts w:ascii="Times New Roman" w:eastAsia="Times New Roman" w:hAnsi="Times New Roman" w:cs="Times New Roman"/>
          <w:color w:val="171616"/>
          <w:szCs w:val="24"/>
          <w:lang w:eastAsia="ru-RU"/>
        </w:rPr>
        <w:t>Дело в том, что уменьшению количества клеток и замещение их на соединительную ткань, приводит к тому, что печень перестает выполнять свои функции.</w:t>
      </w:r>
      <w:r w:rsidRPr="00DA097A">
        <w:rPr>
          <w:rFonts w:ascii="Times New Roman" w:eastAsia="Times New Roman" w:hAnsi="Times New Roman" w:cs="Times New Roman"/>
          <w:color w:val="171616"/>
          <w:szCs w:val="24"/>
          <w:lang w:eastAsia="ru-RU"/>
        </w:rPr>
        <w:br/>
      </w:r>
      <w:r w:rsidRPr="00DA097A">
        <w:rPr>
          <w:rFonts w:ascii="Times New Roman" w:eastAsia="Times New Roman" w:hAnsi="Times New Roman" w:cs="Times New Roman"/>
          <w:color w:val="171616"/>
          <w:szCs w:val="24"/>
          <w:lang w:eastAsia="ru-RU"/>
        </w:rPr>
        <w:br/>
        <w:t>Функции печени:</w:t>
      </w:r>
    </w:p>
    <w:p w:rsidR="00DA097A" w:rsidRPr="00DA097A" w:rsidRDefault="00DA097A" w:rsidP="00DA097A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171616"/>
          <w:szCs w:val="23"/>
          <w:lang w:eastAsia="ru-RU"/>
        </w:rPr>
      </w:pPr>
      <w:r w:rsidRPr="00DA097A">
        <w:rPr>
          <w:rFonts w:ascii="Times New Roman" w:eastAsia="Times New Roman" w:hAnsi="Times New Roman" w:cs="Times New Roman"/>
          <w:color w:val="171616"/>
          <w:szCs w:val="24"/>
          <w:lang w:eastAsia="ru-RU"/>
        </w:rPr>
        <w:t>Обезвреживание чужеродных веществ (аллергенов, ядов, токсинов);</w:t>
      </w:r>
    </w:p>
    <w:p w:rsidR="00DA097A" w:rsidRPr="00DA097A" w:rsidRDefault="00DA097A" w:rsidP="00DA097A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171616"/>
          <w:szCs w:val="23"/>
          <w:lang w:eastAsia="ru-RU"/>
        </w:rPr>
      </w:pPr>
      <w:r w:rsidRPr="00DA097A">
        <w:rPr>
          <w:rFonts w:ascii="Times New Roman" w:eastAsia="Times New Roman" w:hAnsi="Times New Roman" w:cs="Times New Roman"/>
          <w:color w:val="171616"/>
          <w:szCs w:val="24"/>
          <w:lang w:eastAsia="ru-RU"/>
        </w:rPr>
        <w:t>Обезвреживание и удаление из организма избытка гормонов и других токсичных промежуточных и конечных продуктов обмена веществ;</w:t>
      </w:r>
    </w:p>
    <w:p w:rsidR="00DA097A" w:rsidRPr="00DA097A" w:rsidRDefault="00DA097A" w:rsidP="00DA097A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171616"/>
          <w:szCs w:val="23"/>
          <w:lang w:eastAsia="ru-RU"/>
        </w:rPr>
      </w:pPr>
      <w:r w:rsidRPr="00DA097A">
        <w:rPr>
          <w:rFonts w:ascii="Times New Roman" w:eastAsia="Times New Roman" w:hAnsi="Times New Roman" w:cs="Times New Roman"/>
          <w:color w:val="171616"/>
          <w:szCs w:val="24"/>
          <w:lang w:eastAsia="ru-RU"/>
        </w:rPr>
        <w:t>Обеспечение организма глюкозой (главного источника энергии для жизнедеятельности);</w:t>
      </w:r>
    </w:p>
    <w:p w:rsidR="00DA097A" w:rsidRPr="00DA097A" w:rsidRDefault="00DA097A" w:rsidP="00DA097A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171616"/>
          <w:szCs w:val="23"/>
          <w:lang w:eastAsia="ru-RU"/>
        </w:rPr>
      </w:pPr>
      <w:r w:rsidRPr="00DA097A">
        <w:rPr>
          <w:rFonts w:ascii="Times New Roman" w:eastAsia="Times New Roman" w:hAnsi="Times New Roman" w:cs="Times New Roman"/>
          <w:color w:val="171616"/>
          <w:szCs w:val="24"/>
          <w:lang w:eastAsia="ru-RU"/>
        </w:rPr>
        <w:t>Хранение некоторых витаминов;</w:t>
      </w:r>
    </w:p>
    <w:p w:rsidR="00DA097A" w:rsidRPr="00DA097A" w:rsidRDefault="00DA097A" w:rsidP="00DA097A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171616"/>
          <w:szCs w:val="23"/>
          <w:lang w:eastAsia="ru-RU"/>
        </w:rPr>
      </w:pPr>
      <w:r w:rsidRPr="00DA097A">
        <w:rPr>
          <w:rFonts w:ascii="Times New Roman" w:eastAsia="Times New Roman" w:hAnsi="Times New Roman" w:cs="Times New Roman"/>
          <w:color w:val="171616"/>
          <w:szCs w:val="24"/>
          <w:lang w:eastAsia="ru-RU"/>
        </w:rPr>
        <w:t xml:space="preserve">Участие в процессах кроветворения, синтеза факторов свертывающей и </w:t>
      </w:r>
      <w:proofErr w:type="spellStart"/>
      <w:r w:rsidRPr="00DA097A">
        <w:rPr>
          <w:rFonts w:ascii="Times New Roman" w:eastAsia="Times New Roman" w:hAnsi="Times New Roman" w:cs="Times New Roman"/>
          <w:color w:val="171616"/>
          <w:szCs w:val="24"/>
          <w:lang w:eastAsia="ru-RU"/>
        </w:rPr>
        <w:t>противосвертывающей</w:t>
      </w:r>
      <w:proofErr w:type="spellEnd"/>
      <w:r w:rsidRPr="00DA097A">
        <w:rPr>
          <w:rFonts w:ascii="Times New Roman" w:eastAsia="Times New Roman" w:hAnsi="Times New Roman" w:cs="Times New Roman"/>
          <w:color w:val="171616"/>
          <w:szCs w:val="24"/>
          <w:lang w:eastAsia="ru-RU"/>
        </w:rPr>
        <w:t xml:space="preserve"> систем крови;</w:t>
      </w:r>
    </w:p>
    <w:p w:rsidR="00DA097A" w:rsidRPr="00DA097A" w:rsidRDefault="00DA097A" w:rsidP="00DA097A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171616"/>
          <w:szCs w:val="23"/>
          <w:lang w:eastAsia="ru-RU"/>
        </w:rPr>
      </w:pPr>
      <w:r w:rsidRPr="00DA097A">
        <w:rPr>
          <w:rFonts w:ascii="Times New Roman" w:eastAsia="Times New Roman" w:hAnsi="Times New Roman" w:cs="Times New Roman"/>
          <w:color w:val="171616"/>
          <w:szCs w:val="24"/>
          <w:lang w:eastAsia="ru-RU"/>
        </w:rPr>
        <w:t>Участие в обмене жиров;</w:t>
      </w:r>
    </w:p>
    <w:p w:rsidR="00DA097A" w:rsidRPr="00DA097A" w:rsidRDefault="00DA097A" w:rsidP="00DA097A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171616"/>
          <w:szCs w:val="23"/>
          <w:lang w:eastAsia="ru-RU"/>
        </w:rPr>
      </w:pPr>
      <w:r w:rsidRPr="00DA097A">
        <w:rPr>
          <w:rFonts w:ascii="Times New Roman" w:eastAsia="Times New Roman" w:hAnsi="Times New Roman" w:cs="Times New Roman"/>
          <w:color w:val="171616"/>
          <w:szCs w:val="24"/>
          <w:lang w:eastAsia="ru-RU"/>
        </w:rPr>
        <w:t>Выполнение роли депо для значительного объема крови (который может быть выброшен в сосудистое русло при кровопотере);</w:t>
      </w:r>
    </w:p>
    <w:p w:rsidR="00DA097A" w:rsidRPr="00DA097A" w:rsidRDefault="00DA097A" w:rsidP="00DA097A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171616"/>
          <w:szCs w:val="23"/>
          <w:lang w:eastAsia="ru-RU"/>
        </w:rPr>
      </w:pPr>
      <w:r w:rsidRPr="00DA097A">
        <w:rPr>
          <w:rFonts w:ascii="Times New Roman" w:eastAsia="Times New Roman" w:hAnsi="Times New Roman" w:cs="Times New Roman"/>
          <w:color w:val="171616"/>
          <w:szCs w:val="24"/>
          <w:lang w:eastAsia="ru-RU"/>
        </w:rPr>
        <w:t>Синтез гормонов.</w:t>
      </w:r>
    </w:p>
    <w:p w:rsidR="00DA097A" w:rsidRPr="00DA097A" w:rsidRDefault="00DA097A" w:rsidP="00DA097A">
      <w:pPr>
        <w:shd w:val="clear" w:color="auto" w:fill="FDFDFD"/>
        <w:spacing w:after="300" w:line="240" w:lineRule="auto"/>
        <w:rPr>
          <w:rFonts w:ascii="Times New Roman" w:eastAsia="Times New Roman" w:hAnsi="Times New Roman" w:cs="Times New Roman"/>
          <w:color w:val="171616"/>
          <w:szCs w:val="23"/>
          <w:lang w:eastAsia="ru-RU"/>
        </w:rPr>
      </w:pPr>
      <w:r w:rsidRPr="00DA097A">
        <w:rPr>
          <w:rFonts w:ascii="Times New Roman" w:eastAsia="Times New Roman" w:hAnsi="Times New Roman" w:cs="Times New Roman"/>
          <w:color w:val="171616"/>
          <w:szCs w:val="24"/>
          <w:lang w:eastAsia="ru-RU"/>
        </w:rPr>
        <w:t>Таким образом, печень, состоящая в результате болезни из соединительной ткани, не может выполнять большое количество жизненно важных функций, а значит, запущенная стадия заболевания (печеночной недостаточности) может привести к смерти.</w:t>
      </w:r>
      <w:r w:rsidRPr="00DA097A">
        <w:rPr>
          <w:rFonts w:ascii="Times New Roman" w:eastAsia="Times New Roman" w:hAnsi="Times New Roman" w:cs="Times New Roman"/>
          <w:color w:val="171616"/>
          <w:szCs w:val="24"/>
          <w:lang w:eastAsia="ru-RU"/>
        </w:rPr>
        <w:br/>
      </w:r>
      <w:r w:rsidRPr="00DA097A">
        <w:rPr>
          <w:rFonts w:ascii="Times New Roman" w:eastAsia="Times New Roman" w:hAnsi="Times New Roman" w:cs="Times New Roman"/>
          <w:color w:val="171616"/>
          <w:szCs w:val="24"/>
          <w:lang w:eastAsia="ru-RU"/>
        </w:rPr>
        <w:br/>
        <w:t>Распространению вирусных гепатитов способствует то, что в подавляющем большинстве случаев заболевание протекает скрыто и бессимптомно. Без лечения хронический вирусный гепатит часто приводит к развитию цирроза или рака печени. Однако многие инфицированные даже не подозревают о своей болезни и не только не лечатся сами, но и неосознанно могут стать источником вируса для других людей.</w:t>
      </w:r>
      <w:r w:rsidRPr="00DA097A">
        <w:rPr>
          <w:rFonts w:ascii="Times New Roman" w:eastAsia="Times New Roman" w:hAnsi="Times New Roman" w:cs="Times New Roman"/>
          <w:color w:val="171616"/>
          <w:szCs w:val="24"/>
          <w:lang w:eastAsia="ru-RU"/>
        </w:rPr>
        <w:br/>
      </w:r>
      <w:r w:rsidRPr="00DA097A">
        <w:rPr>
          <w:rFonts w:ascii="Times New Roman" w:eastAsia="Times New Roman" w:hAnsi="Times New Roman" w:cs="Times New Roman"/>
          <w:color w:val="171616"/>
          <w:szCs w:val="24"/>
          <w:lang w:eastAsia="ru-RU"/>
        </w:rPr>
        <w:br/>
        <w:t>Действенными профилактическими мероприятиями против заболевания гепатитами являются соблюдение гигиены, внимательность при переливании крови и осторожность при выборе половых партнеров. Немалое значение в профилактике имеет распространение информации о путях заболевания, необходимости иммунизации, соблюдения правил гигиены и прохождение диспансеризации.</w:t>
      </w:r>
    </w:p>
    <w:p w:rsidR="0083564E" w:rsidRDefault="00DA097A" w:rsidP="00DA097A">
      <w:pPr>
        <w:rPr>
          <w:rFonts w:ascii="Times New Roman" w:hAnsi="Times New Roman" w:cs="Times New Roman"/>
          <w:sz w:val="20"/>
        </w:rPr>
      </w:pPr>
      <w:r w:rsidRPr="00DA097A">
        <w:rPr>
          <w:rFonts w:ascii="Times New Roman" w:hAnsi="Times New Roman" w:cs="Times New Roman"/>
          <w:noProof/>
          <w:sz w:val="20"/>
          <w:lang w:eastAsia="ru-RU"/>
        </w:rPr>
        <w:lastRenderedPageBreak/>
        <w:drawing>
          <wp:inline distT="0" distB="0" distL="0" distR="0">
            <wp:extent cx="5940425" cy="4193651"/>
            <wp:effectExtent l="0" t="0" r="3175" b="0"/>
            <wp:docPr id="1" name="Рисунок 1" descr="C:\Users\gamer\Desktop\Газель\сайт\24.07.2023 по 30.07.2023 Неделя профилактики заболеваний печени\Новая папк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er\Desktop\Газель\сайт\24.07.2023 по 30.07.2023 Неделя профилактики заболеваний печени\Новая папка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7A" w:rsidRDefault="00DA097A" w:rsidP="00DA097A">
      <w:pPr>
        <w:rPr>
          <w:rFonts w:ascii="Times New Roman" w:hAnsi="Times New Roman" w:cs="Times New Roman"/>
          <w:sz w:val="20"/>
        </w:rPr>
      </w:pPr>
      <w:r w:rsidRPr="00DA097A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5940425" cy="3808858"/>
            <wp:effectExtent l="0" t="0" r="3175" b="1270"/>
            <wp:docPr id="2" name="Рисунок 2" descr="C:\Users\gamer\Desktop\Газель\сайт\24.07.2023 по 30.07.2023 Неделя профилактики заболеваний печени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mer\Desktop\Газель\сайт\24.07.2023 по 30.07.2023 Неделя профилактики заболеваний печени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7A" w:rsidRDefault="00DA097A" w:rsidP="00DA097A">
      <w:pPr>
        <w:rPr>
          <w:rFonts w:ascii="Times New Roman" w:hAnsi="Times New Roman" w:cs="Times New Roman"/>
          <w:sz w:val="20"/>
        </w:rPr>
      </w:pPr>
    </w:p>
    <w:p w:rsidR="00DA097A" w:rsidRDefault="00DA097A" w:rsidP="00DA097A">
      <w:pPr>
        <w:rPr>
          <w:rFonts w:ascii="Times New Roman" w:hAnsi="Times New Roman" w:cs="Times New Roman"/>
          <w:sz w:val="20"/>
        </w:rPr>
      </w:pPr>
    </w:p>
    <w:p w:rsidR="00DA097A" w:rsidRDefault="00DA097A" w:rsidP="00DA097A">
      <w:pPr>
        <w:rPr>
          <w:rFonts w:ascii="Times New Roman" w:hAnsi="Times New Roman" w:cs="Times New Roman"/>
          <w:sz w:val="20"/>
        </w:rPr>
      </w:pPr>
    </w:p>
    <w:p w:rsidR="00DA097A" w:rsidRDefault="00DA097A" w:rsidP="00DA097A">
      <w:pPr>
        <w:rPr>
          <w:rFonts w:ascii="Times New Roman" w:hAnsi="Times New Roman" w:cs="Times New Roman"/>
          <w:sz w:val="20"/>
        </w:rPr>
      </w:pPr>
    </w:p>
    <w:p w:rsidR="00DA097A" w:rsidRDefault="00DA097A" w:rsidP="00DA097A">
      <w:pPr>
        <w:rPr>
          <w:rFonts w:ascii="Times New Roman" w:hAnsi="Times New Roman" w:cs="Times New Roman"/>
          <w:sz w:val="20"/>
        </w:rPr>
      </w:pPr>
      <w:r w:rsidRPr="00DA097A">
        <w:rPr>
          <w:rFonts w:ascii="Times New Roman" w:hAnsi="Times New Roman" w:cs="Times New Roman"/>
          <w:noProof/>
          <w:sz w:val="20"/>
          <w:lang w:eastAsia="ru-RU"/>
        </w:rPr>
        <w:lastRenderedPageBreak/>
        <w:drawing>
          <wp:inline distT="0" distB="0" distL="0" distR="0">
            <wp:extent cx="5940425" cy="3623611"/>
            <wp:effectExtent l="0" t="0" r="3175" b="0"/>
            <wp:docPr id="3" name="Рисунок 3" descr="C:\Users\gamer\Desktop\Газель\сайт\24.07.2023 по 30.07.2023 Неделя профилактики заболеваний печени\Новая папка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mer\Desktop\Газель\сайт\24.07.2023 по 30.07.2023 Неделя профилактики заболеваний печени\Новая папка\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7A" w:rsidRDefault="00DA097A" w:rsidP="00DA097A">
      <w:pPr>
        <w:rPr>
          <w:rFonts w:ascii="Times New Roman" w:hAnsi="Times New Roman" w:cs="Times New Roman"/>
          <w:sz w:val="20"/>
        </w:rPr>
      </w:pPr>
      <w:r w:rsidRPr="00DA097A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5940425" cy="4789164"/>
            <wp:effectExtent l="0" t="0" r="3175" b="0"/>
            <wp:docPr id="4" name="Рисунок 4" descr="C:\Users\gamer\Desktop\Газель\сайт\24.07.2023 по 30.07.2023 Неделя профилактики заболеваний печени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mer\Desktop\Газель\сайт\24.07.2023 по 30.07.2023 Неделя профилактики заболеваний печени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097A" w:rsidRPr="00DA097A" w:rsidRDefault="00DA097A" w:rsidP="00DA097A">
      <w:pPr>
        <w:rPr>
          <w:rFonts w:ascii="Times New Roman" w:hAnsi="Times New Roman" w:cs="Times New Roman"/>
          <w:sz w:val="20"/>
        </w:rPr>
      </w:pPr>
    </w:p>
    <w:sectPr w:rsidR="00DA097A" w:rsidRPr="00DA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5482"/>
    <w:multiLevelType w:val="multilevel"/>
    <w:tmpl w:val="7344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15D59"/>
    <w:multiLevelType w:val="multilevel"/>
    <w:tmpl w:val="E31A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8E"/>
    <w:rsid w:val="006E5F8E"/>
    <w:rsid w:val="0083564E"/>
    <w:rsid w:val="00DA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FF78"/>
  <w15:chartTrackingRefBased/>
  <w15:docId w15:val="{1D57B9C8-D849-43CD-9C47-1B2830B4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3</cp:revision>
  <dcterms:created xsi:type="dcterms:W3CDTF">2023-07-28T16:14:00Z</dcterms:created>
  <dcterms:modified xsi:type="dcterms:W3CDTF">2023-07-28T16:23:00Z</dcterms:modified>
</cp:coreProperties>
</file>